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AB9A4" w14:textId="77777777" w:rsidR="005A41A1" w:rsidRPr="00E701A7" w:rsidRDefault="005A41A1" w:rsidP="005A41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ЭКЗАМЕНА </w:t>
      </w:r>
    </w:p>
    <w:p w14:paraId="4E307AB4" w14:textId="2EE350B7" w:rsidR="005A41A1" w:rsidRPr="000444B0" w:rsidRDefault="005A41A1" w:rsidP="005A41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44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дисциплине </w:t>
      </w:r>
      <w:r w:rsidR="000444B0" w:rsidRPr="000444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«</w:t>
      </w:r>
      <w:r w:rsidR="000444B0" w:rsidRPr="000444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Технологическая биоэнергетика и биологическая переработка отходов</w:t>
      </w:r>
      <w:r w:rsidR="000444B0" w:rsidRPr="000444B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0444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докторантов 1 курса:</w:t>
      </w:r>
    </w:p>
    <w:p w14:paraId="34E03916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FAD7D6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>МОДУЛЬ 1: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проблемы и перспективы развития биоэнергетики</w:t>
      </w:r>
    </w:p>
    <w:p w14:paraId="6A36F439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4137C" w14:textId="5C4F5954" w:rsidR="005A41A1" w:rsidRPr="00E701A7" w:rsidRDefault="00BE7274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Роль биоэнергетики в современном мире. Задачи технологической биоэнергетики и биоло</w:t>
      </w:r>
      <w:bookmarkStart w:id="0" w:name="_GoBack"/>
      <w:bookmarkEnd w:id="0"/>
      <w:r w:rsidRPr="00E701A7">
        <w:rPr>
          <w:rFonts w:ascii="Times New Roman" w:hAnsi="Times New Roman" w:cs="Times New Roman"/>
          <w:sz w:val="28"/>
          <w:szCs w:val="28"/>
          <w:lang w:val="ru-RU"/>
        </w:rPr>
        <w:t>гической переработки отходов. Основные направления развития.</w:t>
      </w:r>
    </w:p>
    <w:p w14:paraId="23AC61A7" w14:textId="65C4A529" w:rsidR="005A41A1" w:rsidRPr="00E701A7" w:rsidRDefault="00BE7274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Биоэнергетика. Классификация и виды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. Технологии и процессы, доступные для преобразования энергии биомассы. </w:t>
      </w:r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Традиционное и современное использование </w:t>
      </w:r>
      <w:proofErr w:type="spellStart"/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2B02D6" w14:textId="10EC46B8" w:rsidR="005A41A1" w:rsidRPr="00E701A7" w:rsidRDefault="007C6D7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ерспективы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 </w:t>
      </w:r>
      <w:proofErr w:type="spellStart"/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>биод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микроводорослей.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преимущества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биодизеля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перед традиционными видами 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топлива.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Вызовы и ограничения для промышленного производства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биодизеля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микроводорослей.</w:t>
      </w:r>
    </w:p>
    <w:p w14:paraId="381883F0" w14:textId="244F3D89" w:rsidR="005A41A1" w:rsidRPr="00E701A7" w:rsidRDefault="007C6D7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Сырьевые ресурсы для производства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607C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Преимущества использования биологических сырьевых ресурсов по сравнению с традиционными источниками сырья.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Условия необходимые для устойчивого использования сырьевых ресурсов в биоэнергетике.</w:t>
      </w:r>
    </w:p>
    <w:p w14:paraId="1F8A70DF" w14:textId="077E74DE" w:rsidR="005A41A1" w:rsidRPr="00E701A7" w:rsidRDefault="0082607C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Технологический процесс производства биогаза. Экологические аспекты, связанные с производством и использованием биогаза. Технологические инновации и исследования направленные на улучшение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процесса производства биогаза.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Мировые программы и стимулы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>, поддерживающие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развитие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 биогаза. </w:t>
      </w:r>
    </w:p>
    <w:p w14:paraId="1D18D6F5" w14:textId="63E77BBA" w:rsidR="005A41A1" w:rsidRPr="00E701A7" w:rsidRDefault="0051223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Биологические механизмы, используемые микроводорослями для выработки водорода. Вызовы и ограничения при производстве водорода с использованием микроводорослей. Инновационные методы и технологии, направленные на увеличение выхода водорода при использовании микроводорослей.</w:t>
      </w:r>
    </w:p>
    <w:p w14:paraId="42827406" w14:textId="4A25739E" w:rsidR="0051223E" w:rsidRPr="00E701A7" w:rsidRDefault="0051223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Механизмы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цианобактерий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производства водорода, факторы влияющие на этот процесс. Стратегии и подходы для увеличения продуктивности выделения водорода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цианобактериями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>. Роль водорода в энергетическом секторе и снижении выбросов парниковых газов.</w:t>
      </w:r>
    </w:p>
    <w:p w14:paraId="2C18B3AA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B152F4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>МОДУЛЬ 2: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 биологической очистки отходов</w:t>
      </w:r>
    </w:p>
    <w:p w14:paraId="0FC83E73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562837" w14:textId="6023114C" w:rsidR="00204EB0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Основные категории отходов. Экологические проблемы, возникающие из-за неконтролируемого выброса и скопления твердых отходов. Меры, предпринимаемые на мировом уровне для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сокращения образования отходов и борьбы с их воздействием на окружающую среду.</w:t>
      </w:r>
    </w:p>
    <w:p w14:paraId="621E93E8" w14:textId="08F8348A" w:rsidR="005A41A1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Методы утилизации и переработки отходов. Основные цели переработки отходов. Перспективы и преимущества вторичного использования отходов, продукты и материалы полученные из вторичных ресурсов. Ограничения при вторичном использовании отходов. </w:t>
      </w:r>
    </w:p>
    <w:p w14:paraId="7B2A5585" w14:textId="30E71ABB" w:rsidR="00204EB0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Виды отходов в сельском хозяйстве. М</w:t>
      </w:r>
      <w:r w:rsidR="009E5679" w:rsidRPr="00E701A7">
        <w:rPr>
          <w:rFonts w:ascii="Times New Roman" w:hAnsi="Times New Roman" w:cs="Times New Roman"/>
          <w:sz w:val="28"/>
          <w:szCs w:val="28"/>
          <w:lang w:val="ru-RU"/>
        </w:rPr>
        <w:t>икроорганизмы, применяемые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биологической переработк</w:t>
      </w:r>
      <w:r w:rsidR="009E5679" w:rsidRPr="00E701A7">
        <w:rPr>
          <w:rFonts w:ascii="Times New Roman" w:hAnsi="Times New Roman" w:cs="Times New Roman"/>
          <w:sz w:val="28"/>
          <w:szCs w:val="28"/>
          <w:lang w:val="ru-RU"/>
        </w:rPr>
        <w:t>и сельскохозяйственных отходов. Биологические процессы микроорганизмов, лежащие в основе переработки сельскохозяйственных отходов. Методы переработки отходов сельскохозяйственного производства. Преимущества использования микроорганизмов для переработки сельскохозяйственных отходов.</w:t>
      </w:r>
    </w:p>
    <w:p w14:paraId="511612AA" w14:textId="77777777" w:rsidR="00661300" w:rsidRPr="00E701A7" w:rsidRDefault="009E5679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Промышленные отходы, факторы влияющие на их образование в промышленных процессах. Категории промышленных отходов. Технологии переработки промышленных отходов. Вызовы и ограничения при переработке промышленных отходов, и стратегии для их решения.</w:t>
      </w:r>
    </w:p>
    <w:p w14:paraId="21D008B0" w14:textId="77777777" w:rsidR="00661300" w:rsidRPr="00E701A7" w:rsidRDefault="009E5679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Причины возникновения проблемы бытовых отходов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Биотехнологические подходы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и методы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>утилизации отходов. Анаэробное и аэробное биологическое разложения бытовых отходов. Преимущество биотехнологической переработки твердых бытовых отходов.</w:t>
      </w:r>
    </w:p>
    <w:p w14:paraId="2D6083FF" w14:textId="44E9F93E" w:rsidR="00661300" w:rsidRPr="00E701A7" w:rsidRDefault="0066130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Принципы аэробной и анаэробной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очистки сточных вод.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Микроорганизмы, участвующие в этих процессах, их функции. Виды и конструкции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биореакторов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очистки сточных вод. Эффективность применения биологической очистки сточных вод.</w:t>
      </w:r>
    </w:p>
    <w:p w14:paraId="5D334744" w14:textId="07DFF32B" w:rsidR="005A41A1" w:rsidRPr="00E701A7" w:rsidRDefault="0066130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Типы реакторов для аэробной очистки сточных вод, и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различие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по конструкции и принципу действия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. Учитываемые параметры при проектировании и управлении аэробными реакторами для очистки сточных вод. Гомогенные реакторы. Основные моделируемые процессы и реакции с использованием гомогенных реакторов в аэробной очистке сточных вод.</w:t>
      </w:r>
    </w:p>
    <w:p w14:paraId="1341F0E5" w14:textId="2365C378" w:rsidR="008177B7" w:rsidRPr="00E701A7" w:rsidRDefault="00E701A7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Биологическая очистка на основе аэробных микроорганизмов. Роль аэробных микроорганизмы в этом процессе. Метаболические пути активируемые аэробными микроорганизмами для разложения загрязнителей. Параметры и условия окружающей среды для эффективной работы аэробных микроорганизмов в биологической очистке загрязненных отходами сред.</w:t>
      </w:r>
    </w:p>
    <w:sectPr w:rsidR="008177B7" w:rsidRPr="00E701A7" w:rsidSect="00880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E24A1"/>
    <w:multiLevelType w:val="hybridMultilevel"/>
    <w:tmpl w:val="28DAAA4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6767"/>
    <w:multiLevelType w:val="hybridMultilevel"/>
    <w:tmpl w:val="2EBC5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A1"/>
    <w:rsid w:val="000444B0"/>
    <w:rsid w:val="001F6A95"/>
    <w:rsid w:val="00204EB0"/>
    <w:rsid w:val="0051223E"/>
    <w:rsid w:val="005A41A1"/>
    <w:rsid w:val="00661300"/>
    <w:rsid w:val="007C6D7E"/>
    <w:rsid w:val="0082607C"/>
    <w:rsid w:val="00880DBC"/>
    <w:rsid w:val="009E5679"/>
    <w:rsid w:val="00BE7274"/>
    <w:rsid w:val="00E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AA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1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4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Садвакасова Асемгуль</cp:lastModifiedBy>
  <cp:revision>2</cp:revision>
  <dcterms:created xsi:type="dcterms:W3CDTF">2023-10-24T10:56:00Z</dcterms:created>
  <dcterms:modified xsi:type="dcterms:W3CDTF">2023-10-24T10:56:00Z</dcterms:modified>
</cp:coreProperties>
</file>